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59" w:rsidRDefault="00495252">
      <w:pPr>
        <w:pStyle w:val="20"/>
      </w:pPr>
      <w:r>
        <w:t>Приложение №10 к приказу ФАС России от 18.01.2019 №38/19</w:t>
      </w:r>
    </w:p>
    <w:p w:rsidR="00860E59" w:rsidRDefault="00495252">
      <w:pPr>
        <w:pStyle w:val="22"/>
        <w:keepNext/>
        <w:keepLines/>
      </w:pPr>
      <w:bookmarkStart w:id="0" w:name="bookmark6"/>
      <w:bookmarkStart w:id="1" w:name="bookmark7"/>
      <w:bookmarkStart w:id="2" w:name="bookmark8"/>
      <w:r>
        <w:t>Информация о способах приобретения, стоимости и объемах товаров, необходимых для оказания услуг по транспортировке газа по</w:t>
      </w:r>
      <w:r w:rsidR="007E39AE">
        <w:t xml:space="preserve"> </w:t>
      </w:r>
      <w:r>
        <w:t xml:space="preserve">трубопроводам </w:t>
      </w:r>
      <w:r w:rsidR="0039667C">
        <w:t>Государственного унитарного предприятия города Севастополя по газораспределению и газоснабжению</w:t>
      </w:r>
      <w:r>
        <w:t xml:space="preserve"> «СЕВАСТОПОЛЬГАЗ»</w:t>
      </w:r>
      <w:bookmarkEnd w:id="0"/>
      <w:bookmarkEnd w:id="1"/>
      <w:bookmarkEnd w:id="2"/>
    </w:p>
    <w:p w:rsidR="00860E59" w:rsidRDefault="00495252">
      <w:pPr>
        <w:pStyle w:val="22"/>
        <w:keepNext/>
        <w:keepLines/>
        <w:spacing w:line="240" w:lineRule="auto"/>
      </w:pPr>
      <w:bookmarkStart w:id="3" w:name="bookmark10"/>
      <w:bookmarkStart w:id="4" w:name="bookmark11"/>
      <w:bookmarkStart w:id="5" w:name="bookmark9"/>
      <w:r>
        <w:t>за сентябрь 2020 года</w:t>
      </w:r>
      <w:bookmarkEnd w:id="3"/>
      <w:bookmarkEnd w:id="4"/>
      <w:bookmarkEnd w:id="5"/>
    </w:p>
    <w:tbl>
      <w:tblPr>
        <w:tblOverlap w:val="never"/>
        <w:tblW w:w="161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768"/>
        <w:gridCol w:w="533"/>
        <w:gridCol w:w="562"/>
        <w:gridCol w:w="566"/>
        <w:gridCol w:w="566"/>
        <w:gridCol w:w="562"/>
        <w:gridCol w:w="562"/>
        <w:gridCol w:w="701"/>
        <w:gridCol w:w="720"/>
        <w:gridCol w:w="710"/>
        <w:gridCol w:w="710"/>
        <w:gridCol w:w="854"/>
        <w:gridCol w:w="971"/>
        <w:gridCol w:w="722"/>
        <w:gridCol w:w="1181"/>
        <w:gridCol w:w="835"/>
        <w:gridCol w:w="756"/>
        <w:gridCol w:w="720"/>
        <w:gridCol w:w="878"/>
        <w:gridCol w:w="869"/>
        <w:gridCol w:w="725"/>
      </w:tblGrid>
      <w:tr w:rsidR="00860E59" w:rsidTr="00D22769">
        <w:trPr>
          <w:trHeight w:hRule="exact" w:val="254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№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814CFA">
            <w:pPr>
              <w:pStyle w:val="a6"/>
              <w:spacing w:line="257" w:lineRule="auto"/>
            </w:pPr>
            <w:r>
              <w:t>Дата закуп</w:t>
            </w:r>
            <w:r w:rsidR="00495252">
              <w:t>ки</w:t>
            </w:r>
          </w:p>
        </w:tc>
        <w:tc>
          <w:tcPr>
            <w:tcW w:w="8739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СПОСОБ ОСУЩЕСТВЛЕНИЯ ЗАКУПКИ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Предмет закупки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7" w:lineRule="auto"/>
            </w:pPr>
            <w:r>
              <w:t>Цена за ед. товара, работ, услуг (тыс. руб.)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 w:rsidP="00BA34C6">
            <w:pPr>
              <w:pStyle w:val="a6"/>
              <w:spacing w:line="283" w:lineRule="auto"/>
              <w:rPr>
                <w:sz w:val="14"/>
                <w:szCs w:val="14"/>
              </w:rPr>
            </w:pPr>
            <w:r>
              <w:t xml:space="preserve">Ед. </w:t>
            </w:r>
            <w:proofErr w:type="spellStart"/>
            <w:r>
              <w:t>измере</w:t>
            </w:r>
            <w:r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BB1435">
            <w:pPr>
              <w:pStyle w:val="a6"/>
              <w:spacing w:after="220" w:line="257" w:lineRule="auto"/>
            </w:pPr>
            <w:proofErr w:type="gramStart"/>
            <w:r>
              <w:t>К</w:t>
            </w:r>
            <w:r w:rsidR="00BA34C6">
              <w:t>оличеств</w:t>
            </w:r>
            <w:r>
              <w:t>о (объе</w:t>
            </w:r>
            <w:r w:rsidR="00495252">
              <w:t>м товаров, работ</w:t>
            </w:r>
            <w:proofErr w:type="gramEnd"/>
          </w:p>
          <w:p w:rsidR="00860E59" w:rsidRDefault="00D22769">
            <w:pPr>
              <w:pStyle w:val="a6"/>
              <w:spacing w:line="295" w:lineRule="auto"/>
            </w:pPr>
            <w:r>
              <w:t>услуг</w:t>
            </w:r>
            <w:r w:rsidR="00495252">
              <w:t>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BA34C6">
            <w:pPr>
              <w:pStyle w:val="a6"/>
              <w:spacing w:line="257" w:lineRule="auto"/>
            </w:pPr>
            <w:r>
              <w:t>Сумма закупк</w:t>
            </w:r>
            <w:r w:rsidR="00495252">
              <w:t>и (</w:t>
            </w:r>
            <w:r>
              <w:t>товар</w:t>
            </w:r>
            <w:r w:rsidR="00495252">
              <w:t>ов, работ, услуг) (тыс. руб.)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 w:rsidP="00BA34C6">
            <w:pPr>
              <w:pStyle w:val="a6"/>
              <w:spacing w:line="257" w:lineRule="auto"/>
            </w:pPr>
            <w:r>
              <w:t>Постав</w:t>
            </w:r>
            <w:r w:rsidR="00BA34C6">
              <w:t>щик (подря</w:t>
            </w:r>
            <w:r>
              <w:t>дная организация)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E59" w:rsidRDefault="00495252" w:rsidP="00BA34C6">
            <w:pPr>
              <w:pStyle w:val="a6"/>
              <w:spacing w:line="257" w:lineRule="auto"/>
            </w:pPr>
            <w:r>
              <w:t>Р</w:t>
            </w:r>
            <w:r w:rsidR="00BA34C6">
              <w:t>еквиз</w:t>
            </w:r>
            <w:r>
              <w:t>иты документа</w:t>
            </w:r>
          </w:p>
        </w:tc>
      </w:tr>
      <w:tr w:rsidR="00860E59" w:rsidTr="00DF336A">
        <w:trPr>
          <w:trHeight w:hRule="exact" w:val="245"/>
          <w:jc w:val="center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046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КОНКУРЕНТНЫЕ ЗАКУПКИ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  <w:spacing w:line="257" w:lineRule="auto"/>
            </w:pPr>
            <w:proofErr w:type="gramStart"/>
            <w:r>
              <w:t>НЕКОНКУРЕ НТНАЯ</w:t>
            </w:r>
            <w:proofErr w:type="gramEnd"/>
            <w:r>
              <w:t xml:space="preserve"> ЗАКУПКА</w:t>
            </w: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E59" w:rsidRDefault="00860E59"/>
        </w:tc>
      </w:tr>
      <w:tr w:rsidR="00860E59" w:rsidTr="00D22769">
        <w:trPr>
          <w:trHeight w:hRule="exact" w:val="466"/>
          <w:jc w:val="center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6192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t>ТОРГИ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after="220" w:line="254" w:lineRule="auto"/>
            </w:pPr>
            <w:r>
              <w:t>Иной способ</w:t>
            </w:r>
          </w:p>
          <w:p w:rsidR="00860E59" w:rsidRDefault="00495252">
            <w:pPr>
              <w:pStyle w:val="a6"/>
              <w:spacing w:line="254" w:lineRule="auto"/>
            </w:pPr>
            <w:r>
              <w:t>предус</w:t>
            </w:r>
            <w:r w:rsidR="00BA34C6">
              <w:t>мотрен</w:t>
            </w:r>
            <w:r>
              <w:t>ный</w:t>
            </w:r>
          </w:p>
          <w:p w:rsidR="00860E59" w:rsidRDefault="00BB1435" w:rsidP="00BA34C6">
            <w:pPr>
              <w:pStyle w:val="a6"/>
              <w:spacing w:line="254" w:lineRule="auto"/>
            </w:pPr>
            <w:r>
              <w:t>положением о закупк</w:t>
            </w:r>
            <w:r w:rsidR="00495252">
              <w:t>е</w:t>
            </w:r>
          </w:p>
        </w:tc>
        <w:tc>
          <w:tcPr>
            <w:tcW w:w="16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860E59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E59" w:rsidRDefault="00860E59"/>
        </w:tc>
      </w:tr>
      <w:tr w:rsidR="00860E59" w:rsidTr="00D22769">
        <w:trPr>
          <w:trHeight w:hRule="exact" w:val="470"/>
          <w:jc w:val="center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Конкурс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Аукцион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  <w:spacing w:line="259" w:lineRule="auto"/>
            </w:pPr>
            <w:r>
              <w:t>Запрос котировок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0E59" w:rsidRDefault="00495252">
            <w:pPr>
              <w:pStyle w:val="a6"/>
              <w:spacing w:line="259" w:lineRule="auto"/>
            </w:pPr>
            <w:r>
              <w:t>Запрос предложений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814CFA" w:rsidP="00BA34C6">
            <w:pPr>
              <w:pStyle w:val="a6"/>
              <w:spacing w:line="254" w:lineRule="auto"/>
            </w:pPr>
            <w:r>
              <w:t>Единственны</w:t>
            </w:r>
            <w:r w:rsidR="00495252">
              <w:t xml:space="preserve">й поставщик (исполнитель, </w:t>
            </w:r>
            <w:proofErr w:type="gramStart"/>
            <w:r w:rsidR="00495252">
              <w:t>подряд чик</w:t>
            </w:r>
            <w:proofErr w:type="gramEnd"/>
            <w:r w:rsidR="00495252">
              <w:t>)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Иное</w:t>
            </w: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E59" w:rsidRDefault="00860E59"/>
        </w:tc>
      </w:tr>
      <w:tr w:rsidR="00860E59" w:rsidTr="00D22769">
        <w:trPr>
          <w:trHeight w:hRule="exact" w:val="1226"/>
          <w:jc w:val="center"/>
        </w:trPr>
        <w:tc>
          <w:tcPr>
            <w:tcW w:w="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814CFA" w:rsidP="00814CFA">
            <w:pPr>
              <w:pStyle w:val="a6"/>
              <w:spacing w:line="254" w:lineRule="auto"/>
            </w:pPr>
            <w:r>
              <w:t>Открытый кон кур</w:t>
            </w:r>
            <w:r w:rsidR="00495252">
              <w:t>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spacing w:line="254" w:lineRule="auto"/>
            </w:pPr>
            <w:r>
              <w:t>К</w:t>
            </w:r>
            <w:r w:rsidR="00814CFA">
              <w:t>он курс в ЭЛ</w:t>
            </w:r>
            <w:proofErr w:type="gramStart"/>
            <w:r w:rsidR="00814CFA">
              <w:t>.</w:t>
            </w:r>
            <w:proofErr w:type="gramEnd"/>
            <w:r w:rsidR="00814CFA">
              <w:t xml:space="preserve"> </w:t>
            </w:r>
            <w:proofErr w:type="gramStart"/>
            <w:r w:rsidR="00814CFA">
              <w:t>ф</w:t>
            </w:r>
            <w:proofErr w:type="gramEnd"/>
            <w:r w:rsidR="00814CFA">
              <w:t>ор</w:t>
            </w:r>
            <w:r>
              <w:t>ме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 w:rsidP="00814CFA">
            <w:pPr>
              <w:pStyle w:val="a6"/>
              <w:spacing w:line="254" w:lineRule="auto"/>
            </w:pPr>
            <w:r>
              <w:t>Зак</w:t>
            </w:r>
            <w:r w:rsidR="00814CFA">
              <w:t>рыт</w:t>
            </w:r>
            <w:r>
              <w:t>ый кон курс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 w:rsidP="00814CFA">
            <w:pPr>
              <w:pStyle w:val="a6"/>
              <w:spacing w:line="254" w:lineRule="auto"/>
            </w:pPr>
            <w:r>
              <w:t>Отк</w:t>
            </w:r>
            <w:r w:rsidR="00814CFA">
              <w:t>рытый аук</w:t>
            </w:r>
            <w:r>
              <w:t>цион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814CFA" w:rsidP="00814CFA">
            <w:pPr>
              <w:pStyle w:val="a6"/>
              <w:spacing w:line="254" w:lineRule="auto"/>
            </w:pPr>
            <w:r>
              <w:t>Аукцион в 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ор</w:t>
            </w:r>
            <w:r w:rsidR="00495252">
              <w:t>ме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814CFA" w:rsidP="00814CFA">
            <w:pPr>
              <w:pStyle w:val="a6"/>
              <w:spacing w:line="254" w:lineRule="auto"/>
            </w:pPr>
            <w:r>
              <w:t>Закрытый аукцио</w:t>
            </w:r>
            <w:r w:rsidR="00495252">
              <w:t>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 w:rsidP="00814CFA">
            <w:pPr>
              <w:pStyle w:val="a6"/>
              <w:spacing w:line="254" w:lineRule="auto"/>
            </w:pPr>
            <w:r>
              <w:t>Запр</w:t>
            </w:r>
            <w:r w:rsidR="00814CFA">
              <w:t>ос котировок в ЭЛ</w:t>
            </w:r>
            <w:proofErr w:type="gramStart"/>
            <w:r w:rsidR="00814CFA">
              <w:t>.</w:t>
            </w:r>
            <w:proofErr w:type="gramEnd"/>
            <w:r w:rsidR="00814CFA">
              <w:t xml:space="preserve"> </w:t>
            </w:r>
            <w:proofErr w:type="gramStart"/>
            <w:r w:rsidR="00814CFA">
              <w:t>ф</w:t>
            </w:r>
            <w:proofErr w:type="gramEnd"/>
            <w:r w:rsidR="00814CFA">
              <w:t>орм</w:t>
            </w:r>
            <w:r>
              <w:t>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814CFA" w:rsidP="00814CFA">
            <w:pPr>
              <w:pStyle w:val="a6"/>
              <w:spacing w:line="254" w:lineRule="auto"/>
            </w:pPr>
            <w:r>
              <w:t>Закрытый запро</w:t>
            </w:r>
            <w:r w:rsidR="00495252">
              <w:t>с котировок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BB1435">
            <w:pPr>
              <w:pStyle w:val="a6"/>
              <w:spacing w:line="254" w:lineRule="auto"/>
            </w:pPr>
            <w:r>
              <w:t>З</w:t>
            </w:r>
            <w:r w:rsidR="00BA34C6">
              <w:t>апрос пред</w:t>
            </w:r>
            <w:r w:rsidR="00814CFA">
              <w:t>ложе</w:t>
            </w:r>
            <w:r>
              <w:t>ний в 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орм</w:t>
            </w:r>
            <w:r w:rsidR="00495252">
              <w:t>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814CFA" w:rsidP="00BA34C6">
            <w:pPr>
              <w:pStyle w:val="a6"/>
              <w:spacing w:line="254" w:lineRule="auto"/>
            </w:pPr>
            <w:r>
              <w:t>Закрытый запро</w:t>
            </w:r>
            <w:r w:rsidR="00495252">
              <w:t>с предложений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9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0E59" w:rsidRDefault="00860E59"/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E59" w:rsidRDefault="00860E59"/>
        </w:tc>
      </w:tr>
      <w:tr w:rsidR="00860E59" w:rsidTr="00D22769">
        <w:trPr>
          <w:trHeight w:hRule="exact" w:val="240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19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E59" w:rsidRDefault="00495252">
            <w:pPr>
              <w:pStyle w:val="a6"/>
              <w:ind w:firstLine="300"/>
              <w:jc w:val="left"/>
            </w:pPr>
            <w:r>
              <w:rPr>
                <w:b/>
                <w:bCs/>
              </w:rPr>
              <w:t>22</w:t>
            </w:r>
          </w:p>
        </w:tc>
      </w:tr>
      <w:tr w:rsidR="00860E59" w:rsidTr="00D22769">
        <w:trPr>
          <w:trHeight w:hRule="exact" w:val="329"/>
          <w:jc w:val="center"/>
        </w:trPr>
        <w:tc>
          <w:tcPr>
            <w:tcW w:w="161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E59" w:rsidRDefault="00495252">
            <w:pPr>
              <w:pStyle w:val="a6"/>
            </w:pPr>
            <w:r>
              <w:rPr>
                <w:b/>
                <w:bCs/>
              </w:rPr>
              <w:t>ПРИОБРЕТЕНИЕ ЭЛЕКТРОЭНЕРГИИ</w:t>
            </w:r>
          </w:p>
        </w:tc>
      </w:tr>
      <w:tr w:rsidR="00867D5B" w:rsidRPr="007E39AE" w:rsidTr="007E39AE">
        <w:trPr>
          <w:trHeight w:hRule="exact" w:val="27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7E39AE" w:rsidP="00867D5B">
            <w:pPr>
              <w:pStyle w:val="a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 xml:space="preserve">-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7E39AE" w:rsidP="00867D5B">
            <w:pPr>
              <w:pStyle w:val="a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D309F7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D309F7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7E39AE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</w:tr>
      <w:tr w:rsidR="00860E59" w:rsidRPr="007E39AE" w:rsidTr="00D22769">
        <w:trPr>
          <w:trHeight w:hRule="exact" w:val="240"/>
          <w:jc w:val="center"/>
        </w:trPr>
        <w:tc>
          <w:tcPr>
            <w:tcW w:w="1613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E59" w:rsidRPr="007E39AE" w:rsidRDefault="00495252">
            <w:pPr>
              <w:pStyle w:val="a6"/>
              <w:rPr>
                <w:b/>
              </w:rPr>
            </w:pPr>
            <w:r w:rsidRPr="007E39AE">
              <w:rPr>
                <w:b/>
                <w:bCs/>
              </w:rPr>
              <w:t>ВСПОМОГАТЕЛЬНЫЕ МАТЕРИАЛЫ</w:t>
            </w:r>
          </w:p>
        </w:tc>
      </w:tr>
      <w:tr w:rsidR="00867D5B" w:rsidRPr="007E39AE" w:rsidTr="00D22769">
        <w:trPr>
          <w:trHeight w:hRule="exact" w:val="31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7E39AE" w:rsidP="00867D5B">
            <w:pPr>
              <w:pStyle w:val="a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 xml:space="preserve">-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 xml:space="preserve">-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7E39AE" w:rsidP="00867D5B">
            <w:pPr>
              <w:pStyle w:val="a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7E39AE" w:rsidP="00867D5B">
            <w:pPr>
              <w:pStyle w:val="a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7E39AE" w:rsidP="00867D5B">
            <w:pPr>
              <w:pStyle w:val="a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7E39AE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7E39AE" w:rsidP="00867D5B">
            <w:pPr>
              <w:pStyle w:val="a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7E39AE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867D5B">
            <w:pPr>
              <w:pStyle w:val="a6"/>
              <w:rPr>
                <w:b/>
              </w:rPr>
            </w:pPr>
            <w:r w:rsidRPr="007E39AE">
              <w:rPr>
                <w:b/>
              </w:rPr>
              <w:t xml:space="preserve">- </w:t>
            </w:r>
          </w:p>
        </w:tc>
      </w:tr>
    </w:tbl>
    <w:p w:rsidR="00860E59" w:rsidRPr="007E39AE" w:rsidRDefault="00860E59">
      <w:pPr>
        <w:spacing w:line="1" w:lineRule="exact"/>
        <w:rPr>
          <w:b/>
        </w:rPr>
      </w:pPr>
    </w:p>
    <w:tbl>
      <w:tblPr>
        <w:tblW w:w="161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709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  <w:gridCol w:w="850"/>
        <w:gridCol w:w="993"/>
        <w:gridCol w:w="708"/>
        <w:gridCol w:w="1134"/>
        <w:gridCol w:w="851"/>
        <w:gridCol w:w="778"/>
        <w:gridCol w:w="710"/>
        <w:gridCol w:w="864"/>
        <w:gridCol w:w="893"/>
        <w:gridCol w:w="720"/>
      </w:tblGrid>
      <w:tr w:rsidR="00860E59" w:rsidRPr="007E39AE" w:rsidTr="00B17BF5">
        <w:trPr>
          <w:trHeight w:hRule="exact" w:val="259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E59" w:rsidRPr="007E39AE" w:rsidRDefault="00495252" w:rsidP="00B17BF5">
            <w:pPr>
              <w:pStyle w:val="a6"/>
              <w:rPr>
                <w:b/>
              </w:rPr>
            </w:pPr>
            <w:bookmarkStart w:id="6" w:name="_GoBack"/>
            <w:bookmarkEnd w:id="6"/>
            <w:r w:rsidRPr="007E39AE">
              <w:rPr>
                <w:b/>
                <w:bCs/>
              </w:rPr>
              <w:t>КАПИТАЛЬНЫЙ РЕМОНТ</w:t>
            </w:r>
          </w:p>
        </w:tc>
      </w:tr>
      <w:tr w:rsidR="00867D5B" w:rsidRPr="007E39AE" w:rsidTr="00B17BF5">
        <w:trPr>
          <w:trHeight w:hRule="exact" w:val="30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7E39AE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7E39AE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</w:tr>
      <w:tr w:rsidR="00860E59" w:rsidRPr="007E39AE" w:rsidTr="00B17BF5">
        <w:trPr>
          <w:trHeight w:hRule="exact" w:val="240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E59" w:rsidRPr="007E39AE" w:rsidRDefault="00495252" w:rsidP="00B17BF5">
            <w:pPr>
              <w:pStyle w:val="a6"/>
              <w:rPr>
                <w:b/>
              </w:rPr>
            </w:pPr>
            <w:r w:rsidRPr="007E39AE">
              <w:rPr>
                <w:b/>
                <w:bCs/>
              </w:rPr>
              <w:t>ПРИОБРЕТЕНИЕ ОБОРУДОВАНИЯ</w:t>
            </w:r>
          </w:p>
        </w:tc>
      </w:tr>
      <w:tr w:rsidR="00867D5B" w:rsidRPr="007E39AE" w:rsidTr="00B17BF5">
        <w:trPr>
          <w:trHeight w:hRule="exact" w:val="328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ind w:right="240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</w:tr>
      <w:tr w:rsidR="00860E59" w:rsidRPr="007E39AE" w:rsidTr="00B17BF5">
        <w:trPr>
          <w:trHeight w:hRule="exact" w:val="235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E59" w:rsidRPr="007E39AE" w:rsidRDefault="00495252" w:rsidP="00B17BF5">
            <w:pPr>
              <w:pStyle w:val="a6"/>
              <w:rPr>
                <w:b/>
              </w:rPr>
            </w:pPr>
            <w:r w:rsidRPr="007E39AE">
              <w:rPr>
                <w:b/>
                <w:bCs/>
              </w:rPr>
              <w:t>СТРАХОВАНИЕ</w:t>
            </w:r>
          </w:p>
        </w:tc>
      </w:tr>
      <w:tr w:rsidR="00867D5B" w:rsidRPr="007E39AE" w:rsidTr="00B17BF5">
        <w:trPr>
          <w:trHeight w:hRule="exact" w:val="33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D309F7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</w:tr>
      <w:tr w:rsidR="00860E59" w:rsidRPr="007E39AE" w:rsidTr="00B17BF5">
        <w:trPr>
          <w:trHeight w:hRule="exact" w:val="240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E59" w:rsidRPr="007E39AE" w:rsidRDefault="00495252" w:rsidP="00B17BF5">
            <w:pPr>
              <w:pStyle w:val="a6"/>
              <w:rPr>
                <w:b/>
              </w:rPr>
            </w:pPr>
            <w:r w:rsidRPr="007E39AE">
              <w:rPr>
                <w:b/>
                <w:bCs/>
              </w:rPr>
              <w:t>ЛИЗИНГ</w:t>
            </w:r>
          </w:p>
        </w:tc>
      </w:tr>
      <w:tr w:rsidR="00867D5B" w:rsidRPr="007E39AE" w:rsidTr="00B17BF5">
        <w:trPr>
          <w:trHeight w:hRule="exact" w:val="316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7E39AE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7E39AE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</w:tr>
      <w:tr w:rsidR="00860E59" w:rsidRPr="007E39AE" w:rsidTr="00B17BF5">
        <w:trPr>
          <w:trHeight w:hRule="exact" w:val="240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E59" w:rsidRPr="007E39AE" w:rsidRDefault="00495252" w:rsidP="00B17BF5">
            <w:pPr>
              <w:pStyle w:val="a6"/>
              <w:rPr>
                <w:b/>
              </w:rPr>
            </w:pPr>
            <w:r w:rsidRPr="007E39AE">
              <w:rPr>
                <w:b/>
                <w:bCs/>
              </w:rPr>
              <w:t>ДИАГНОСТИКА И ЭКСПЕРТИЗА ПРОМЫШЛЕННОЙ БЕЗОПАСНОСТИ</w:t>
            </w:r>
          </w:p>
        </w:tc>
      </w:tr>
      <w:tr w:rsidR="00867D5B" w:rsidRPr="007E39AE" w:rsidTr="00B17BF5">
        <w:trPr>
          <w:trHeight w:hRule="exact" w:val="32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</w:tr>
      <w:tr w:rsidR="00860E59" w:rsidRPr="007E39AE" w:rsidTr="00B17BF5">
        <w:trPr>
          <w:trHeight w:hRule="exact" w:val="235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0E59" w:rsidRPr="007E39AE" w:rsidRDefault="00495252" w:rsidP="00B17BF5">
            <w:pPr>
              <w:pStyle w:val="a6"/>
              <w:rPr>
                <w:b/>
              </w:rPr>
            </w:pPr>
            <w:r w:rsidRPr="007E39AE">
              <w:rPr>
                <w:b/>
                <w:bCs/>
              </w:rPr>
              <w:t>НИОКР</w:t>
            </w:r>
          </w:p>
        </w:tc>
      </w:tr>
      <w:tr w:rsidR="00867D5B" w:rsidRPr="007E39AE" w:rsidTr="00B17BF5">
        <w:trPr>
          <w:trHeight w:hRule="exact" w:val="32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7E39AE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</w:tr>
      <w:tr w:rsidR="00860E59" w:rsidRPr="007E39AE" w:rsidTr="00B17BF5">
        <w:trPr>
          <w:trHeight w:hRule="exact" w:val="240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E59" w:rsidRPr="007E39AE" w:rsidRDefault="00495252" w:rsidP="00B17BF5">
            <w:pPr>
              <w:pStyle w:val="a6"/>
              <w:rPr>
                <w:b/>
              </w:rPr>
            </w:pPr>
            <w:r w:rsidRPr="007E39AE">
              <w:rPr>
                <w:b/>
                <w:bCs/>
              </w:rPr>
              <w:t>ТЕХНИЧЕСКОЕ ОБСЛУЖИВАНИЕ И ТЕКУЩИЙ РЕМОНТ</w:t>
            </w:r>
          </w:p>
        </w:tc>
      </w:tr>
      <w:tr w:rsidR="00867D5B" w:rsidRPr="007E39AE" w:rsidTr="00B17BF5">
        <w:trPr>
          <w:trHeight w:hRule="exact" w:val="24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ind w:firstLine="220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867D5B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D5B" w:rsidRPr="007E39AE" w:rsidRDefault="00D309F7" w:rsidP="00B17BF5">
            <w:pPr>
              <w:pStyle w:val="a6"/>
              <w:ind w:firstLine="140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</w:tr>
      <w:tr w:rsidR="007E39AE" w:rsidRPr="007E39AE" w:rsidTr="00B17BF5">
        <w:trPr>
          <w:trHeight w:hRule="exact" w:val="243"/>
          <w:jc w:val="center"/>
        </w:trPr>
        <w:tc>
          <w:tcPr>
            <w:tcW w:w="161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pStyle w:val="a6"/>
              <w:ind w:firstLine="140"/>
              <w:rPr>
                <w:b/>
              </w:rPr>
            </w:pPr>
            <w:r w:rsidRPr="007E39AE">
              <w:rPr>
                <w:b/>
              </w:rPr>
              <w:t>ПРИОБРЕТЕНИЕ ГОРЮЧЕ-СМАЗОЧНЫХ МАТЕРИАЛОВ</w:t>
            </w:r>
          </w:p>
        </w:tc>
      </w:tr>
      <w:tr w:rsidR="007E39AE" w:rsidRPr="007E39AE" w:rsidTr="00B17BF5">
        <w:trPr>
          <w:trHeight w:hRule="exact" w:val="32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pStyle w:val="a6"/>
              <w:ind w:firstLine="220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E39AE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pStyle w:val="a6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9AE" w:rsidRPr="007E39AE" w:rsidRDefault="007E39AE" w:rsidP="00B17BF5">
            <w:pPr>
              <w:pStyle w:val="a6"/>
              <w:ind w:firstLine="140"/>
              <w:rPr>
                <w:b/>
              </w:rPr>
            </w:pPr>
            <w:r w:rsidRPr="007E39AE">
              <w:rPr>
                <w:b/>
              </w:rPr>
              <w:t>-</w:t>
            </w:r>
          </w:p>
        </w:tc>
      </w:tr>
      <w:tr w:rsidR="00B17BF5" w:rsidTr="00B17BF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16132" w:type="dxa"/>
            <w:gridSpan w:val="22"/>
          </w:tcPr>
          <w:p w:rsidR="00B17BF5" w:rsidRDefault="00B17BF5" w:rsidP="00B17BF5">
            <w:pPr>
              <w:spacing w:line="1" w:lineRule="exact"/>
              <w:rPr>
                <w:b/>
              </w:rPr>
            </w:pPr>
          </w:p>
        </w:tc>
      </w:tr>
    </w:tbl>
    <w:p w:rsidR="00860E59" w:rsidRPr="007E39AE" w:rsidRDefault="00860E59">
      <w:pPr>
        <w:spacing w:line="1" w:lineRule="exact"/>
        <w:rPr>
          <w:b/>
        </w:rPr>
        <w:sectPr w:rsidR="00860E59" w:rsidRPr="007E39AE" w:rsidSect="00DF336A">
          <w:pgSz w:w="16840" w:h="11900" w:orient="landscape"/>
          <w:pgMar w:top="426" w:right="397" w:bottom="142" w:left="429" w:header="531" w:footer="3" w:gutter="0"/>
          <w:pgNumType w:start="1"/>
          <w:cols w:space="720"/>
          <w:noEndnote/>
          <w:docGrid w:linePitch="360"/>
        </w:sectPr>
      </w:pPr>
    </w:p>
    <w:p w:rsidR="00860E59" w:rsidRPr="007E39AE" w:rsidRDefault="00860E59" w:rsidP="00D22769">
      <w:pPr>
        <w:spacing w:line="240" w:lineRule="exact"/>
        <w:rPr>
          <w:b/>
          <w:sz w:val="19"/>
          <w:szCs w:val="19"/>
        </w:rPr>
      </w:pPr>
    </w:p>
    <w:sectPr w:rsidR="00860E59" w:rsidRPr="007E39AE" w:rsidSect="00D22769">
      <w:type w:val="continuous"/>
      <w:pgSz w:w="16840" w:h="11900" w:orient="landscape"/>
      <w:pgMar w:top="567" w:right="397" w:bottom="142" w:left="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5B" w:rsidRDefault="00867D5B">
      <w:r>
        <w:separator/>
      </w:r>
    </w:p>
  </w:endnote>
  <w:endnote w:type="continuationSeparator" w:id="0">
    <w:p w:rsidR="00867D5B" w:rsidRDefault="0086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5B" w:rsidRDefault="00867D5B"/>
  </w:footnote>
  <w:footnote w:type="continuationSeparator" w:id="0">
    <w:p w:rsidR="00867D5B" w:rsidRDefault="00867D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60E59"/>
    <w:rsid w:val="0039667C"/>
    <w:rsid w:val="00495252"/>
    <w:rsid w:val="00501EF4"/>
    <w:rsid w:val="005A6E0E"/>
    <w:rsid w:val="007E39AE"/>
    <w:rsid w:val="00814CFA"/>
    <w:rsid w:val="00860E59"/>
    <w:rsid w:val="00867D5B"/>
    <w:rsid w:val="00B17BF5"/>
    <w:rsid w:val="00BA34C6"/>
    <w:rsid w:val="00BB1435"/>
    <w:rsid w:val="00D22769"/>
    <w:rsid w:val="00D309F7"/>
    <w:rsid w:val="00D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Подпись к таблиц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140"/>
      <w:ind w:left="13800" w:right="28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pacing w:after="140" w:line="264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rPr>
      <w:rFonts w:ascii="Calibri" w:eastAsia="Calibri" w:hAnsi="Calibri" w:cs="Calibri"/>
      <w:sz w:val="22"/>
      <w:szCs w:val="22"/>
    </w:rPr>
  </w:style>
  <w:style w:type="paragraph" w:customStyle="1" w:styleId="a6">
    <w:name w:val="Другое"/>
    <w:basedOn w:val="a"/>
    <w:link w:val="a5"/>
    <w:pPr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7"/>
    <w:rPr>
      <w:rFonts w:ascii="Calibri" w:eastAsia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A34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34C6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Подпись к таблиц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a7">
    <w:name w:val="Основной текст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140"/>
      <w:ind w:left="13800" w:right="28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pacing w:after="140" w:line="264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rPr>
      <w:rFonts w:ascii="Calibri" w:eastAsia="Calibri" w:hAnsi="Calibri" w:cs="Calibri"/>
      <w:sz w:val="22"/>
      <w:szCs w:val="22"/>
    </w:rPr>
  </w:style>
  <w:style w:type="paragraph" w:customStyle="1" w:styleId="a6">
    <w:name w:val="Другое"/>
    <w:basedOn w:val="a"/>
    <w:link w:val="a5"/>
    <w:pPr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7"/>
    <w:rPr>
      <w:rFonts w:ascii="Calibri" w:eastAsia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A34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34C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95D5-3420-4A78-8458-BC49EBA3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Asus</cp:lastModifiedBy>
  <cp:revision>8</cp:revision>
  <cp:lastPrinted>2020-10-09T08:52:00Z</cp:lastPrinted>
  <dcterms:created xsi:type="dcterms:W3CDTF">2020-10-09T08:23:00Z</dcterms:created>
  <dcterms:modified xsi:type="dcterms:W3CDTF">2020-10-09T10:47:00Z</dcterms:modified>
</cp:coreProperties>
</file>